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5BBA2" w14:textId="77777777" w:rsidR="00155A0B" w:rsidRDefault="00155A0B" w:rsidP="00155A0B">
      <w:pPr>
        <w:pStyle w:val="Default"/>
      </w:pPr>
    </w:p>
    <w:p w14:paraId="3A6BF5EA" w14:textId="1497FC2B" w:rsidR="00155A0B" w:rsidRDefault="00640E5A" w:rsidP="004D5CF0">
      <w:pPr>
        <w:pStyle w:val="Default"/>
        <w:jc w:val="center"/>
        <w:rPr>
          <w:rFonts w:asciiTheme="minorHAnsi" w:hAnsiTheme="minorHAnsi"/>
          <w:b/>
          <w:bCs/>
          <w:color w:val="4F6228" w:themeColor="accent3" w:themeShade="80"/>
          <w:sz w:val="32"/>
          <w:szCs w:val="32"/>
        </w:rPr>
      </w:pPr>
      <w:r>
        <w:rPr>
          <w:rFonts w:asciiTheme="minorHAnsi" w:hAnsiTheme="minorHAnsi"/>
          <w:b/>
          <w:bCs/>
          <w:color w:val="4F6228" w:themeColor="accent3" w:themeShade="80"/>
          <w:sz w:val="32"/>
          <w:szCs w:val="32"/>
        </w:rPr>
        <w:t>MANSION HOUSE SURGERY</w:t>
      </w:r>
    </w:p>
    <w:p w14:paraId="25B1B1FF" w14:textId="3E4513C9" w:rsidR="00640E5A" w:rsidRPr="00640E5A" w:rsidRDefault="00640E5A" w:rsidP="004D5CF0">
      <w:pPr>
        <w:pStyle w:val="Default"/>
        <w:jc w:val="center"/>
        <w:rPr>
          <w:rFonts w:asciiTheme="minorHAnsi" w:hAnsiTheme="minorHAnsi"/>
          <w:b/>
          <w:bCs/>
          <w:color w:val="4F6228" w:themeColor="accent3" w:themeShade="80"/>
          <w:sz w:val="32"/>
          <w:szCs w:val="32"/>
        </w:rPr>
      </w:pPr>
      <w:r>
        <w:rPr>
          <w:rFonts w:asciiTheme="minorHAnsi" w:hAnsiTheme="minorHAnsi"/>
          <w:b/>
          <w:bCs/>
          <w:color w:val="4F6228" w:themeColor="accent3" w:themeShade="80"/>
          <w:sz w:val="32"/>
          <w:szCs w:val="32"/>
        </w:rPr>
        <w:t>PRIVACY NOTICE</w:t>
      </w:r>
    </w:p>
    <w:p w14:paraId="5AC5F776" w14:textId="2D57A48A" w:rsidR="004D5CF0" w:rsidRPr="004B78FF" w:rsidRDefault="004D5CF0" w:rsidP="004D5CF0">
      <w:pPr>
        <w:pStyle w:val="Default"/>
        <w:jc w:val="center"/>
        <w:rPr>
          <w:rFonts w:asciiTheme="minorHAnsi" w:hAnsiTheme="minorHAnsi"/>
          <w:bCs/>
          <w:sz w:val="22"/>
          <w:szCs w:val="22"/>
        </w:rPr>
      </w:pP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640E5A" w:rsidRDefault="00155A0B" w:rsidP="004D5CF0">
      <w:pPr>
        <w:pStyle w:val="Default"/>
        <w:jc w:val="both"/>
        <w:rPr>
          <w:rFonts w:asciiTheme="minorHAnsi" w:hAnsiTheme="minorHAnsi"/>
          <w:color w:val="244061" w:themeColor="accent1" w:themeShade="80"/>
          <w:sz w:val="28"/>
          <w:szCs w:val="28"/>
        </w:rPr>
      </w:pPr>
      <w:r w:rsidRPr="00640E5A">
        <w:rPr>
          <w:rFonts w:asciiTheme="minorHAnsi" w:hAnsiTheme="minorHAnsi"/>
          <w:b/>
          <w:bCs/>
          <w:color w:val="244061" w:themeColor="accent1" w:themeShade="80"/>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640E5A" w:rsidRDefault="00155A0B" w:rsidP="004D5CF0">
      <w:pPr>
        <w:pStyle w:val="Default"/>
        <w:jc w:val="both"/>
        <w:rPr>
          <w:rFonts w:asciiTheme="minorHAnsi" w:hAnsiTheme="minorHAnsi"/>
          <w:color w:val="244061" w:themeColor="accent1" w:themeShade="80"/>
          <w:sz w:val="28"/>
          <w:szCs w:val="28"/>
        </w:rPr>
      </w:pPr>
      <w:r w:rsidRPr="00640E5A">
        <w:rPr>
          <w:rFonts w:asciiTheme="minorHAnsi" w:hAnsiTheme="minorHAnsi"/>
          <w:b/>
          <w:bCs/>
          <w:color w:val="244061" w:themeColor="accent1" w:themeShade="80"/>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08CABFCD"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w:t>
      </w:r>
      <w:r w:rsidR="00F606AF" w:rsidRPr="00A93784">
        <w:rPr>
          <w:rFonts w:asciiTheme="minorHAnsi" w:hAnsiTheme="minorHAnsi"/>
          <w:sz w:val="22"/>
          <w:szCs w:val="22"/>
        </w:rPr>
        <w:t>for</w:t>
      </w:r>
      <w:r w:rsidRPr="00A93784">
        <w:rPr>
          <w:rFonts w:asciiTheme="minorHAnsi" w:hAnsiTheme="minorHAnsi"/>
          <w:sz w:val="22"/>
          <w:szCs w:val="22"/>
        </w:rPr>
        <w:t xml:space="preserve"> providing healthcare services to our patients and running our </w:t>
      </w:r>
      <w:r w:rsidR="00F606AF" w:rsidRPr="00A93784">
        <w:rPr>
          <w:rFonts w:asciiTheme="minorHAnsi" w:hAnsiTheme="minorHAnsi"/>
          <w:sz w:val="22"/>
          <w:szCs w:val="22"/>
        </w:rPr>
        <w:t>organisation, which</w:t>
      </w:r>
      <w:r w:rsidRPr="00A93784">
        <w:rPr>
          <w:rFonts w:asciiTheme="minorHAnsi" w:hAnsiTheme="minorHAnsi"/>
          <w:sz w:val="22"/>
          <w:szCs w:val="22"/>
        </w:rPr>
        <w:t xml:space="preserve"> includes monitoring the quality of care that we provide. In carrying out this </w:t>
      </w:r>
      <w:r w:rsidR="00F606AF" w:rsidRPr="00A93784">
        <w:rPr>
          <w:rFonts w:asciiTheme="minorHAnsi" w:hAnsiTheme="minorHAnsi"/>
          <w:sz w:val="22"/>
          <w:szCs w:val="22"/>
        </w:rPr>
        <w:t>role,</w:t>
      </w:r>
      <w:r w:rsidRPr="00A93784">
        <w:rPr>
          <w:rFonts w:asciiTheme="minorHAnsi" w:hAnsiTheme="minorHAnsi"/>
          <w:sz w:val="22"/>
          <w:szCs w:val="22"/>
        </w:rPr>
        <w:t xml:space="preserve"> we may collect information about </w:t>
      </w:r>
      <w:r w:rsidR="00F606AF" w:rsidRPr="00A93784">
        <w:rPr>
          <w:rFonts w:asciiTheme="minorHAnsi" w:hAnsiTheme="minorHAnsi"/>
          <w:sz w:val="22"/>
          <w:szCs w:val="22"/>
        </w:rPr>
        <w:t>you, which</w:t>
      </w:r>
      <w:r w:rsidRPr="00A93784">
        <w:rPr>
          <w:rFonts w:asciiTheme="minorHAnsi" w:hAnsiTheme="minorHAnsi"/>
          <w:sz w:val="22"/>
          <w:szCs w:val="22"/>
        </w:rPr>
        <w:t xml:space="preserve">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r w:rsidR="00F606AF" w:rsidRPr="00A93784">
        <w:rPr>
          <w:rFonts w:asciiTheme="minorHAnsi" w:hAnsiTheme="minorHAnsi"/>
          <w:sz w:val="22"/>
          <w:szCs w:val="22"/>
        </w:rPr>
        <w:t>and</w:t>
      </w:r>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272AE449"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w:t>
      </w:r>
      <w:r w:rsidR="00D520DA">
        <w:rPr>
          <w:rFonts w:asciiTheme="minorHAnsi" w:hAnsiTheme="minorHAnsi"/>
          <w:b/>
          <w:bCs/>
          <w:sz w:val="23"/>
          <w:szCs w:val="23"/>
        </w:rPr>
        <w:t xml:space="preserve"> England</w:t>
      </w:r>
      <w:r w:rsidRPr="004B78FF">
        <w:rPr>
          <w:rFonts w:asciiTheme="minorHAnsi" w:hAnsiTheme="minorHAnsi"/>
          <w:b/>
          <w:bCs/>
          <w:sz w:val="23"/>
          <w:szCs w:val="23"/>
        </w:rPr>
        <w:t xml:space="preserve"> </w:t>
      </w:r>
    </w:p>
    <w:p w14:paraId="7F170992" w14:textId="230E4E3A" w:rsidR="00F44FE5" w:rsidRPr="00A93784" w:rsidRDefault="003E35AB" w:rsidP="00F44FE5">
      <w:pPr>
        <w:pStyle w:val="Default"/>
        <w:jc w:val="both"/>
        <w:rPr>
          <w:rFonts w:asciiTheme="minorHAnsi" w:hAnsiTheme="minorHAnsi"/>
          <w:sz w:val="22"/>
          <w:szCs w:val="22"/>
        </w:rPr>
      </w:pPr>
      <w:r>
        <w:rPr>
          <w:rFonts w:asciiTheme="minorHAnsi" w:hAnsiTheme="minorHAnsi"/>
          <w:sz w:val="22"/>
          <w:szCs w:val="22"/>
        </w:rPr>
        <w:t xml:space="preserve">On 1 February </w:t>
      </w:r>
      <w:r w:rsidR="00F606AF">
        <w:rPr>
          <w:rFonts w:asciiTheme="minorHAnsi" w:hAnsiTheme="minorHAnsi"/>
          <w:sz w:val="22"/>
          <w:szCs w:val="22"/>
        </w:rPr>
        <w:t>2023,</w:t>
      </w:r>
      <w:r>
        <w:rPr>
          <w:rFonts w:asciiTheme="minorHAnsi" w:hAnsiTheme="minorHAnsi"/>
          <w:sz w:val="22"/>
          <w:szCs w:val="22"/>
        </w:rPr>
        <w:t xml:space="preserve"> NHS England and NHS Digital merged, meaning </w:t>
      </w:r>
      <w:r w:rsidRPr="003E35AB">
        <w:rPr>
          <w:rFonts w:asciiTheme="minorHAnsi" w:hAnsiTheme="minorHAnsi"/>
          <w:sz w:val="22"/>
          <w:szCs w:val="22"/>
        </w:rPr>
        <w:t xml:space="preserve">that NHS England has assumed responsibility for all activities previously undertaken by NHS Digital. This includes running the vital national IT </w:t>
      </w:r>
      <w:r w:rsidR="00F606AF" w:rsidRPr="003E35AB">
        <w:rPr>
          <w:rFonts w:asciiTheme="minorHAnsi" w:hAnsiTheme="minorHAnsi"/>
          <w:sz w:val="22"/>
          <w:szCs w:val="22"/>
        </w:rPr>
        <w:t>systems, which support health and social care, as well as the collection, analysis, publication and dissemination of data generated,</w:t>
      </w:r>
      <w:r w:rsidRPr="003E35AB">
        <w:rPr>
          <w:rFonts w:asciiTheme="minorHAnsi" w:hAnsiTheme="minorHAnsi"/>
          <w:sz w:val="22"/>
          <w:szCs w:val="22"/>
        </w:rPr>
        <w:t xml:space="preserve"> by health and social care services, to improve outcomes</w:t>
      </w:r>
      <w:r w:rsidR="00F606AF" w:rsidRPr="003E35AB">
        <w:rPr>
          <w:rFonts w:asciiTheme="minorHAnsi" w:hAnsiTheme="minorHAnsi"/>
          <w:sz w:val="22"/>
          <w:szCs w:val="22"/>
        </w:rPr>
        <w:t>.</w:t>
      </w:r>
      <w:r>
        <w:rPr>
          <w:rFonts w:asciiTheme="minorHAnsi" w:hAnsiTheme="minorHAnsi"/>
          <w:sz w:val="22"/>
          <w:szCs w:val="22"/>
        </w:rPr>
        <w:t xml:space="preserve"> </w:t>
      </w:r>
      <w:r w:rsidR="00F44FE5" w:rsidRPr="00A93784">
        <w:rPr>
          <w:rFonts w:asciiTheme="minorHAnsi" w:hAnsiTheme="minorHAnsi"/>
          <w:sz w:val="22"/>
          <w:szCs w:val="22"/>
        </w:rPr>
        <w:t xml:space="preserve">NHS </w:t>
      </w:r>
      <w:r w:rsidR="00D520DA">
        <w:rPr>
          <w:rFonts w:asciiTheme="minorHAnsi" w:hAnsiTheme="minorHAnsi"/>
          <w:sz w:val="22"/>
          <w:szCs w:val="22"/>
        </w:rPr>
        <w:t xml:space="preserve">England </w:t>
      </w:r>
      <w:r w:rsidR="00F44FE5" w:rsidRPr="00A93784">
        <w:rPr>
          <w:rFonts w:asciiTheme="minorHAnsi" w:hAnsiTheme="minorHAnsi"/>
          <w:sz w:val="22"/>
          <w:szCs w:val="22"/>
        </w:rPr>
        <w:t>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6698FE24" w:rsidR="004D5CF0" w:rsidRPr="00A93784" w:rsidRDefault="004D5CF0" w:rsidP="004D5CF0">
      <w:pPr>
        <w:spacing w:after="0" w:line="240" w:lineRule="auto"/>
        <w:jc w:val="both"/>
        <w:rPr>
          <w:rFonts w:cs="Arial"/>
        </w:rPr>
      </w:pPr>
      <w:r w:rsidRPr="00A93784">
        <w:rPr>
          <w:rFonts w:cs="Arial"/>
        </w:rPr>
        <w:t xml:space="preserve">We keep a Register of all our </w:t>
      </w:r>
      <w:r w:rsidR="00F606AF" w:rsidRPr="00A93784">
        <w:rPr>
          <w:rFonts w:cs="Arial"/>
        </w:rPr>
        <w:t>information-processing</w:t>
      </w:r>
      <w:r w:rsidRPr="00A93784">
        <w:rPr>
          <w:rFonts w:cs="Arial"/>
        </w:rPr>
        <w:t xml:space="preserve">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640E5A" w:rsidRDefault="00155A0B" w:rsidP="00515C95">
      <w:pPr>
        <w:pStyle w:val="Default"/>
        <w:jc w:val="both"/>
        <w:rPr>
          <w:rFonts w:asciiTheme="minorHAnsi" w:hAnsiTheme="minorHAnsi"/>
          <w:color w:val="244061" w:themeColor="accent1" w:themeShade="80"/>
          <w:sz w:val="28"/>
          <w:szCs w:val="28"/>
        </w:rPr>
      </w:pPr>
      <w:r w:rsidRPr="00640E5A">
        <w:rPr>
          <w:rFonts w:asciiTheme="minorHAnsi" w:hAnsiTheme="minorHAnsi"/>
          <w:b/>
          <w:bCs/>
          <w:color w:val="244061" w:themeColor="accent1" w:themeShade="80"/>
          <w:sz w:val="28"/>
          <w:szCs w:val="28"/>
        </w:rPr>
        <w:t xml:space="preserve">Details we collect about you </w:t>
      </w:r>
    </w:p>
    <w:p w14:paraId="59ECE0B7" w14:textId="776D9188"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 xml:space="preserve">The health care professionals who provide you with care maintain records about your health and any treatment or care you have received previously (e.g. from Hospitals, GP Surgeries, A&amp;E, etc.). These records help to provide you with the best possible healthcare. </w:t>
      </w:r>
      <w:r w:rsidR="00F606AF" w:rsidRPr="00A93784">
        <w:rPr>
          <w:rFonts w:asciiTheme="minorHAnsi" w:hAnsiTheme="minorHAnsi"/>
          <w:sz w:val="22"/>
          <w:szCs w:val="22"/>
        </w:rPr>
        <w:t>Records, which this GP Practice may hold about you,</w:t>
      </w:r>
      <w:r w:rsidRPr="00A93784">
        <w:rPr>
          <w:rFonts w:asciiTheme="minorHAnsi" w:hAnsiTheme="minorHAnsi"/>
          <w:sz w:val="22"/>
          <w:szCs w:val="22"/>
        </w:rPr>
        <w:t xml:space="preserve">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640E5A" w:rsidRDefault="00155A0B" w:rsidP="00F60DE0">
      <w:pPr>
        <w:autoSpaceDE w:val="0"/>
        <w:autoSpaceDN w:val="0"/>
        <w:adjustRightInd w:val="0"/>
        <w:spacing w:after="0" w:line="240" w:lineRule="auto"/>
        <w:jc w:val="both"/>
        <w:rPr>
          <w:rFonts w:cs="Calibri"/>
          <w:color w:val="244061" w:themeColor="accent1" w:themeShade="80"/>
          <w:sz w:val="28"/>
          <w:szCs w:val="28"/>
        </w:rPr>
      </w:pPr>
      <w:r w:rsidRPr="00640E5A">
        <w:rPr>
          <w:rFonts w:cs="Calibri"/>
          <w:b/>
          <w:bCs/>
          <w:color w:val="244061" w:themeColor="accent1" w:themeShade="8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88575EE" w14:textId="77777777" w:rsidR="004E2426"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E2426">
        <w:rPr>
          <w:rFonts w:asciiTheme="minorHAnsi" w:hAnsiTheme="minorHAnsi"/>
          <w:sz w:val="22"/>
          <w:szCs w:val="22"/>
        </w:rPr>
        <w:t xml:space="preserve"> </w:t>
      </w:r>
    </w:p>
    <w:p w14:paraId="3E70B918" w14:textId="730A0BBE" w:rsidR="00155A0B" w:rsidRPr="00A93784" w:rsidRDefault="00463AAD" w:rsidP="004B78FF">
      <w:pPr>
        <w:pStyle w:val="Default"/>
        <w:numPr>
          <w:ilvl w:val="0"/>
          <w:numId w:val="2"/>
        </w:numPr>
        <w:spacing w:after="17"/>
        <w:rPr>
          <w:rFonts w:asciiTheme="minorHAnsi" w:hAnsiTheme="minorHAnsi"/>
          <w:sz w:val="22"/>
          <w:szCs w:val="22"/>
        </w:rPr>
      </w:pPr>
      <w:r>
        <w:rPr>
          <w:rFonts w:asciiTheme="minorHAnsi" w:hAnsiTheme="minorHAnsi"/>
          <w:sz w:val="22"/>
          <w:szCs w:val="22"/>
        </w:rPr>
        <w:t>UK GDPR</w:t>
      </w:r>
      <w:r w:rsidR="00155A0B"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52C15883"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E334B3">
        <w:rPr>
          <w:rFonts w:cs="Arial"/>
          <w:color w:val="333333"/>
        </w:rPr>
        <w:t>Dr Gallagher</w:t>
      </w:r>
      <w:r w:rsidRPr="00A93784">
        <w:rPr>
          <w:rFonts w:cs="Arial"/>
          <w:color w:val="333333"/>
        </w:rPr>
        <w:t>, who</w:t>
      </w:r>
      <w:r w:rsidRPr="00A93784">
        <w:rPr>
          <w:rFonts w:cs="Arial"/>
        </w:rPr>
        <w:t xml:space="preserve"> can be c</w:t>
      </w:r>
      <w:r w:rsidR="00E334B3">
        <w:rPr>
          <w:rFonts w:cs="Arial"/>
        </w:rPr>
        <w:t>ontacted at Mansion House Surgery.</w:t>
      </w:r>
    </w:p>
    <w:p w14:paraId="46F0ED23" w14:textId="77777777" w:rsidR="00A96210" w:rsidRPr="00A93784" w:rsidRDefault="00A96210" w:rsidP="00A96210">
      <w:pPr>
        <w:spacing w:after="0" w:line="240" w:lineRule="auto"/>
        <w:jc w:val="both"/>
        <w:rPr>
          <w:rFonts w:cs="Arial"/>
        </w:rPr>
      </w:pPr>
    </w:p>
    <w:p w14:paraId="23C61FDF" w14:textId="267B87E4"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w:t>
      </w:r>
      <w:r w:rsidR="00F606AF" w:rsidRPr="00A93784">
        <w:rPr>
          <w:rFonts w:cs="Arial"/>
        </w:rPr>
        <w:t>controller, which</w:t>
      </w:r>
      <w:r w:rsidRPr="00A93784">
        <w:rPr>
          <w:rFonts w:cs="Arial"/>
        </w:rPr>
        <w:t xml:space="preserve">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187308F" w:rsidR="00463AAD" w:rsidRDefault="00463AAD" w:rsidP="009573F4">
      <w:pPr>
        <w:pStyle w:val="Default"/>
        <w:jc w:val="both"/>
        <w:rPr>
          <w:rFonts w:asciiTheme="minorHAnsi" w:hAnsiTheme="minorHAnsi"/>
          <w:b/>
          <w:bCs/>
          <w:sz w:val="28"/>
          <w:szCs w:val="28"/>
        </w:rPr>
      </w:pPr>
    </w:p>
    <w:p w14:paraId="6A5EC546" w14:textId="77777777" w:rsidR="00B116A3" w:rsidRDefault="00B116A3"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3F2680E8"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w:t>
      </w:r>
      <w:r w:rsidR="00F606AF" w:rsidRPr="00A93784">
        <w:rPr>
          <w:rFonts w:asciiTheme="minorHAnsi" w:hAnsiTheme="minorHAnsi"/>
          <w:sz w:val="22"/>
          <w:szCs w:val="22"/>
        </w:rPr>
        <w:t>for</w:t>
      </w:r>
      <w:r w:rsidRPr="00A93784">
        <w:rPr>
          <w:rFonts w:asciiTheme="minorHAnsi" w:hAnsiTheme="minorHAnsi"/>
          <w:sz w:val="22"/>
          <w:szCs w:val="22"/>
        </w:rPr>
        <w:t xml:space="preserve"> providing you, your family and your community with better care. For </w:t>
      </w:r>
      <w:r w:rsidR="00F606AF"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FB3B880"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w:t>
      </w:r>
      <w:r w:rsidR="009312EF">
        <w:rPr>
          <w:rFonts w:asciiTheme="minorHAnsi" w:hAnsiTheme="minorHAnsi"/>
          <w:sz w:val="22"/>
          <w:szCs w:val="22"/>
        </w:rPr>
        <w:t>England</w:t>
      </w:r>
      <w:r w:rsidR="009312EF" w:rsidRPr="00A93784">
        <w:rPr>
          <w:rFonts w:asciiTheme="minorHAnsi" w:hAnsiTheme="minorHAnsi"/>
          <w:sz w:val="22"/>
          <w:szCs w:val="22"/>
        </w:rPr>
        <w:t xml:space="preserve"> </w:t>
      </w:r>
      <w:r w:rsidRPr="00A93784">
        <w:rPr>
          <w:rFonts w:asciiTheme="minorHAnsi" w:hAnsiTheme="minorHAnsi"/>
          <w:sz w:val="22"/>
          <w:szCs w:val="22"/>
        </w:rPr>
        <w:t xml:space="preserve">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6CDDBA43" w:rsidR="00155A0B" w:rsidRPr="00A93784" w:rsidRDefault="00155A0B" w:rsidP="009573F4">
      <w:pPr>
        <w:spacing w:after="0" w:line="240" w:lineRule="auto"/>
        <w:jc w:val="both"/>
      </w:pPr>
      <w:r w:rsidRPr="00A93784">
        <w:t xml:space="preserve">You can object to your personal information being shared with other healthcare providers but should be aware that this may, in some instances, affect your </w:t>
      </w:r>
      <w:r w:rsidR="00F606AF" w:rsidRPr="00A93784">
        <w:t>care,</w:t>
      </w:r>
      <w:r w:rsidRPr="00A93784">
        <w:t xml:space="preserv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0CFD6D7A"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7279BC">
        <w:rPr>
          <w:rFonts w:asciiTheme="minorHAnsi" w:hAnsiTheme="minorHAnsi"/>
          <w:sz w:val="22"/>
          <w:szCs w:val="22"/>
        </w:rPr>
        <w:t xml:space="preserve">North Cumbria Integrated Care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715DA20E" w:rsidR="00861BFF" w:rsidRDefault="00861BFF" w:rsidP="0017418E">
      <w:pPr>
        <w:pStyle w:val="Default"/>
        <w:jc w:val="both"/>
        <w:rPr>
          <w:rStyle w:val="Hyperlink"/>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301EF0E4" w14:textId="77777777" w:rsidR="007279BC" w:rsidRDefault="007279BC" w:rsidP="0017418E">
      <w:pPr>
        <w:pStyle w:val="Default"/>
        <w:jc w:val="both"/>
        <w:rPr>
          <w:rFonts w:asciiTheme="minorHAnsi" w:hAnsiTheme="minorHAnsi"/>
          <w:sz w:val="22"/>
          <w:szCs w:val="22"/>
        </w:rPr>
      </w:pPr>
    </w:p>
    <w:p w14:paraId="62243F4F" w14:textId="77777777" w:rsidR="00861BFF" w:rsidRPr="00A93784" w:rsidRDefault="00861BFF" w:rsidP="0017418E">
      <w:pPr>
        <w:pStyle w:val="Default"/>
        <w:jc w:val="both"/>
        <w:rPr>
          <w:rFonts w:asciiTheme="minorHAnsi" w:hAnsiTheme="minorHAnsi"/>
          <w:sz w:val="22"/>
          <w:szCs w:val="22"/>
        </w:rPr>
      </w:pPr>
    </w:p>
    <w:p w14:paraId="252AD759" w14:textId="77777777" w:rsidR="007279BC" w:rsidRDefault="007279BC" w:rsidP="0017418E">
      <w:pPr>
        <w:pStyle w:val="Default"/>
        <w:jc w:val="both"/>
        <w:rPr>
          <w:rFonts w:asciiTheme="minorHAnsi" w:hAnsiTheme="minorHAnsi"/>
          <w:b/>
          <w:bCs/>
          <w:sz w:val="22"/>
          <w:szCs w:val="22"/>
        </w:rPr>
      </w:pPr>
    </w:p>
    <w:p w14:paraId="0840B63C" w14:textId="2E0C33C5"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54871B0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w:t>
      </w:r>
      <w:r w:rsidR="007279BC">
        <w:rPr>
          <w:rFonts w:asciiTheme="minorHAnsi" w:hAnsiTheme="minorHAnsi" w:cstheme="minorBidi"/>
          <w:color w:val="auto"/>
          <w:sz w:val="22"/>
          <w:szCs w:val="22"/>
        </w:rPr>
        <w:t>electronic patient record (e.g. EMIS remote consulting system).</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4FA164E4"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r w:rsidR="00F606AF">
        <w:t>cases,</w:t>
      </w:r>
      <w:r>
        <w:t xml:space="preserve"> there may also be a need to link local </w:t>
      </w:r>
      <w:r w:rsidR="00F606AF">
        <w:t>datasets, which</w:t>
      </w:r>
      <w:r>
        <w:t xml:space="preserve"> could include a range of acute-based services such as radiology, physiotherapy, audiology etc, as well </w:t>
      </w:r>
      <w:r>
        <w:lastRenderedPageBreak/>
        <w:t>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3736C7FB" w14:textId="7E303019" w:rsidR="0000492A" w:rsidRDefault="0000492A" w:rsidP="00147383">
      <w:pPr>
        <w:spacing w:after="0" w:line="240" w:lineRule="auto"/>
        <w:jc w:val="both"/>
      </w:pPr>
    </w:p>
    <w:p w14:paraId="764ED9D9" w14:textId="5295DFB3" w:rsidR="00286A50" w:rsidRDefault="00F606AF" w:rsidP="009A4974">
      <w:pPr>
        <w:spacing w:after="0" w:line="240" w:lineRule="auto"/>
        <w:jc w:val="both"/>
        <w:rPr>
          <w:b/>
          <w:bCs/>
        </w:rPr>
      </w:pPr>
      <w:r w:rsidRPr="00286A50">
        <w:rPr>
          <w:b/>
          <w:bCs/>
        </w:rPr>
        <w:t>Open SAFELY</w:t>
      </w:r>
      <w:r w:rsidR="00286A50" w:rsidRPr="00286A50">
        <w:rPr>
          <w:b/>
          <w:bCs/>
        </w:rPr>
        <w:t xml:space="preserve"> COVID-19 Service</w:t>
      </w:r>
    </w:p>
    <w:p w14:paraId="1D49DE15" w14:textId="7EA401C3" w:rsidR="00B37B8A" w:rsidRPr="00B37B8A" w:rsidRDefault="00B37B8A" w:rsidP="009A4974">
      <w:pPr>
        <w:spacing w:line="240" w:lineRule="auto"/>
        <w:jc w:val="both"/>
        <w:rPr>
          <w:rFonts w:cstheme="minorHAnsi"/>
        </w:rPr>
      </w:pPr>
      <w:r w:rsidRPr="00B37B8A">
        <w:rPr>
          <w:rFonts w:cstheme="minorHAnsi"/>
        </w:rPr>
        <w:t>NHS England has been directed by the Government to establish and operate the OpenSAFELY service. This service provides a Trusted Research Environment that supports COVID-19 research and analysis.</w:t>
      </w:r>
      <w:r>
        <w:rPr>
          <w:rFonts w:cstheme="minorHAnsi"/>
        </w:rPr>
        <w:t xml:space="preserve"> </w:t>
      </w:r>
      <w:r w:rsidRPr="00B37B8A">
        <w:rPr>
          <w:rFonts w:cstheme="minorHAnsi"/>
        </w:rPr>
        <w:t xml:space="preserve">Each GP practice remains the controller of its own patient data but is required to let researchers run queries on pseudonymised patient data. This means identifiers are removed and replaced with a pseudonym, through OpenSAFELY. Only researchers approved by NHS England are allowed to run these queries and they will not be able to access information that directly or indirectly identifies individuals. </w:t>
      </w:r>
    </w:p>
    <w:p w14:paraId="35D98ED7" w14:textId="745B7EB2" w:rsidR="00B37B8A" w:rsidRDefault="00B37B8A" w:rsidP="009A4974">
      <w:pPr>
        <w:spacing w:line="240" w:lineRule="auto"/>
        <w:jc w:val="both"/>
        <w:rPr>
          <w:rFonts w:cstheme="minorHAnsi"/>
        </w:rPr>
      </w:pPr>
      <w:r w:rsidRPr="00B37B8A">
        <w:rPr>
          <w:rFonts w:cstheme="minorHAnsi"/>
        </w:rPr>
        <w:t xml:space="preserve">Additional information about OpenSAFELY can be found </w:t>
      </w:r>
      <w:r w:rsidR="00B116A3">
        <w:rPr>
          <w:rFonts w:cstheme="minorHAnsi"/>
        </w:rPr>
        <w:t xml:space="preserve">on </w:t>
      </w:r>
      <w:hyperlink r:id="rId13" w:history="1">
        <w:r w:rsidR="00B116A3">
          <w:rPr>
            <w:rStyle w:val="Hyperlink"/>
            <w:rFonts w:eastAsia="Times New Roman"/>
          </w:rPr>
          <w:t>this webpage</w:t>
        </w:r>
      </w:hyperlink>
    </w:p>
    <w:p w14:paraId="664C3E7D" w14:textId="77777777" w:rsidR="00B116A3" w:rsidRDefault="00B116A3" w:rsidP="00CC4080">
      <w:pPr>
        <w:pStyle w:val="Default"/>
        <w:jc w:val="both"/>
        <w:rPr>
          <w:rFonts w:asciiTheme="minorHAnsi" w:hAnsiTheme="minorHAnsi"/>
          <w:b/>
          <w:bCs/>
          <w:sz w:val="22"/>
          <w:szCs w:val="22"/>
        </w:rPr>
      </w:pPr>
    </w:p>
    <w:p w14:paraId="12D99D79" w14:textId="76E5BB38"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6502BE" w:rsidP="00CC4080">
      <w:pPr>
        <w:pStyle w:val="Default"/>
        <w:jc w:val="both"/>
        <w:rPr>
          <w:rFonts w:asciiTheme="minorHAnsi" w:hAnsiTheme="minorHAnsi"/>
          <w:sz w:val="22"/>
          <w:szCs w:val="22"/>
        </w:rPr>
      </w:pPr>
      <w:hyperlink r:id="rId14"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72A052D8"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Risk-stratification data may also be used to improve local services and commission new services, where there is an identified need. In this area, risk stratifica</w:t>
      </w:r>
      <w:r w:rsidR="007279BC">
        <w:rPr>
          <w:rFonts w:asciiTheme="minorHAnsi" w:hAnsiTheme="minorHAnsi"/>
          <w:sz w:val="22"/>
          <w:szCs w:val="22"/>
        </w:rPr>
        <w:t>tion may be commissioned by the North East and North Cumbria</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5"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2AAA2FA4"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w:t>
      </w:r>
      <w:r w:rsidR="007279BC">
        <w:rPr>
          <w:rFonts w:asciiTheme="minorHAnsi" w:hAnsiTheme="minorHAnsi"/>
          <w:sz w:val="22"/>
          <w:szCs w:val="22"/>
        </w:rPr>
        <w:t>opt-out of having an SCR please contact Mansion House Surgery</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6"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5DF2757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evidence based cost effective choices are made to support your care.</w:t>
      </w:r>
    </w:p>
    <w:p w14:paraId="3991AD6D" w14:textId="24B6FBDA" w:rsidR="007279BC" w:rsidRDefault="007279BC" w:rsidP="00EA7C1A">
      <w:pPr>
        <w:spacing w:after="0" w:line="240" w:lineRule="auto"/>
        <w:jc w:val="both"/>
        <w:rPr>
          <w:sz w:val="23"/>
          <w:szCs w:val="23"/>
        </w:rPr>
      </w:pPr>
    </w:p>
    <w:p w14:paraId="1AE89817" w14:textId="681F5F2E" w:rsidR="007279BC" w:rsidRDefault="007279BC" w:rsidP="00EA7C1A">
      <w:pPr>
        <w:spacing w:after="0" w:line="240" w:lineRule="auto"/>
        <w:jc w:val="both"/>
        <w:rPr>
          <w:sz w:val="23"/>
          <w:szCs w:val="23"/>
        </w:rPr>
      </w:pPr>
    </w:p>
    <w:p w14:paraId="169343BA" w14:textId="77777777" w:rsidR="007279BC" w:rsidRDefault="007279BC" w:rsidP="00EA7C1A">
      <w:pPr>
        <w:spacing w:after="0" w:line="240" w:lineRule="auto"/>
        <w:jc w:val="both"/>
        <w:rPr>
          <w:sz w:val="23"/>
          <w:szCs w:val="23"/>
        </w:rPr>
      </w:pPr>
    </w:p>
    <w:p w14:paraId="07228F7E" w14:textId="77777777" w:rsidR="00F83B28" w:rsidRPr="00A93784" w:rsidRDefault="00F83B28" w:rsidP="00EA7C1A">
      <w:pPr>
        <w:spacing w:after="0" w:line="240" w:lineRule="auto"/>
        <w:jc w:val="both"/>
      </w:pPr>
    </w:p>
    <w:p w14:paraId="6E051C68" w14:textId="77777777" w:rsidR="007279BC" w:rsidRDefault="007279BC" w:rsidP="00EA7C1A">
      <w:pPr>
        <w:pStyle w:val="Default"/>
        <w:jc w:val="both"/>
        <w:rPr>
          <w:rFonts w:asciiTheme="minorHAnsi" w:hAnsiTheme="minorHAnsi"/>
          <w:b/>
          <w:bCs/>
          <w:sz w:val="22"/>
          <w:szCs w:val="22"/>
        </w:rPr>
      </w:pPr>
    </w:p>
    <w:p w14:paraId="53E78E3E" w14:textId="2A99EC25"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7"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143DAF42"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6502BE"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r w:rsidR="006502BE" w:rsidRPr="00A93784">
        <w:rPr>
          <w:rFonts w:asciiTheme="minorHAnsi" w:hAnsiTheme="minorHAnsi"/>
          <w:sz w:val="22"/>
          <w:szCs w:val="22"/>
        </w:rPr>
        <w:t>otherwise,</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E44F396" w14:textId="77777777" w:rsidR="007279BC" w:rsidRDefault="007279BC" w:rsidP="005509A0">
      <w:pPr>
        <w:spacing w:after="0" w:line="240" w:lineRule="auto"/>
        <w:rPr>
          <w:rFonts w:eastAsia="Calibri" w:cs="Arial"/>
          <w:b/>
          <w:sz w:val="28"/>
          <w:szCs w:val="28"/>
        </w:rPr>
      </w:pPr>
    </w:p>
    <w:p w14:paraId="4F582D62" w14:textId="77777777" w:rsidR="007279BC" w:rsidRDefault="007279BC" w:rsidP="005509A0">
      <w:pPr>
        <w:spacing w:after="0" w:line="240" w:lineRule="auto"/>
        <w:rPr>
          <w:rFonts w:eastAsia="Calibri" w:cs="Arial"/>
          <w:b/>
          <w:sz w:val="28"/>
          <w:szCs w:val="28"/>
        </w:rPr>
      </w:pPr>
    </w:p>
    <w:p w14:paraId="0624B57B" w14:textId="77777777" w:rsidR="007279BC" w:rsidRDefault="007279BC" w:rsidP="005509A0">
      <w:pPr>
        <w:spacing w:after="0" w:line="240" w:lineRule="auto"/>
        <w:rPr>
          <w:rFonts w:eastAsia="Calibri" w:cs="Arial"/>
          <w:b/>
          <w:sz w:val="28"/>
          <w:szCs w:val="28"/>
        </w:rPr>
      </w:pPr>
    </w:p>
    <w:p w14:paraId="30D324A9" w14:textId="04D1F806" w:rsidR="005509A0" w:rsidRPr="007279BC" w:rsidRDefault="005509A0" w:rsidP="005509A0">
      <w:pPr>
        <w:spacing w:after="0" w:line="240" w:lineRule="auto"/>
        <w:rPr>
          <w:rFonts w:eastAsia="Calibri" w:cs="Arial"/>
          <w:b/>
          <w:color w:val="244061" w:themeColor="accent1" w:themeShade="80"/>
          <w:sz w:val="28"/>
          <w:szCs w:val="28"/>
        </w:rPr>
      </w:pPr>
      <w:r w:rsidRPr="007279BC">
        <w:rPr>
          <w:rFonts w:eastAsia="Calibri" w:cs="Arial"/>
          <w:b/>
          <w:color w:val="244061" w:themeColor="accent1" w:themeShade="80"/>
          <w:sz w:val="28"/>
          <w:szCs w:val="28"/>
        </w:rPr>
        <w:t>Your Rights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8"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798F1D5A" w14:textId="0C2C2A35"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78FA277D" w:rsidR="0000492A" w:rsidRPr="0005686B" w:rsidRDefault="0000492A" w:rsidP="0000492A">
      <w:pPr>
        <w:spacing w:after="0" w:line="240" w:lineRule="auto"/>
        <w:jc w:val="both"/>
        <w:rPr>
          <w:rFonts w:eastAsia="Calibri" w:cstheme="minorHAnsi"/>
          <w:b/>
        </w:rPr>
      </w:pPr>
      <w:r w:rsidRPr="0005686B">
        <w:rPr>
          <w:rFonts w:cstheme="minorHAnsi"/>
          <w:lang w:val="en"/>
        </w:rPr>
        <w:t>Some patients will have a type 1 opt-out registered wit</w:t>
      </w:r>
      <w:r w:rsidR="007279BC">
        <w:rPr>
          <w:rFonts w:cstheme="minorHAnsi"/>
          <w:lang w:val="en"/>
        </w:rPr>
        <w:t>h Mansion House Surgery. You can tell us</w:t>
      </w:r>
      <w:r w:rsidRPr="0005686B">
        <w:rPr>
          <w:rFonts w:cstheme="minorHAnsi"/>
          <w:lang w:val="en"/>
        </w:rPr>
        <w:t xml:space="preserv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1" w:history="1">
        <w:r w:rsidRPr="0005686B">
          <w:rPr>
            <w:rStyle w:val="Hyperlink"/>
            <w:rFonts w:cstheme="minorHAnsi"/>
          </w:rPr>
          <w:t>here</w:t>
        </w:r>
      </w:hyperlink>
      <w:r w:rsidRPr="0005686B">
        <w:rPr>
          <w:rFonts w:cstheme="minorHAnsi"/>
        </w:rPr>
        <w:t xml:space="preserve"> </w:t>
      </w:r>
      <w:hyperlink r:id="rId22"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6E02F967" w14:textId="77777777" w:rsidR="007279BC" w:rsidRDefault="007279BC" w:rsidP="005509A0">
      <w:pPr>
        <w:spacing w:after="0" w:line="240" w:lineRule="auto"/>
        <w:jc w:val="both"/>
        <w:rPr>
          <w:rFonts w:eastAsia="Calibri" w:cs="Arial"/>
          <w:b/>
        </w:rPr>
      </w:pPr>
    </w:p>
    <w:p w14:paraId="0409B183" w14:textId="77777777" w:rsidR="007279BC" w:rsidRDefault="007279BC" w:rsidP="005509A0">
      <w:pPr>
        <w:spacing w:after="0" w:line="240" w:lineRule="auto"/>
        <w:jc w:val="both"/>
        <w:rPr>
          <w:rFonts w:eastAsia="Calibri" w:cs="Arial"/>
          <w:b/>
        </w:rPr>
      </w:pPr>
    </w:p>
    <w:p w14:paraId="25FFDFF8" w14:textId="77777777" w:rsidR="007279BC" w:rsidRDefault="007279BC" w:rsidP="005509A0">
      <w:pPr>
        <w:spacing w:after="0" w:line="240" w:lineRule="auto"/>
        <w:jc w:val="both"/>
        <w:rPr>
          <w:rFonts w:eastAsia="Calibri" w:cs="Arial"/>
          <w:b/>
        </w:rPr>
      </w:pPr>
    </w:p>
    <w:p w14:paraId="0757FB77" w14:textId="77777777" w:rsidR="007279BC" w:rsidRDefault="007279BC" w:rsidP="005509A0">
      <w:pPr>
        <w:spacing w:after="0" w:line="240" w:lineRule="auto"/>
        <w:jc w:val="both"/>
        <w:rPr>
          <w:rFonts w:eastAsia="Calibri" w:cs="Arial"/>
          <w:b/>
        </w:rPr>
      </w:pPr>
    </w:p>
    <w:p w14:paraId="056CE8EA" w14:textId="644006F6"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4D01D2BC"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w:t>
      </w:r>
      <w:r w:rsidR="006502BE" w:rsidRPr="005509A0">
        <w:rPr>
          <w:rFonts w:eastAsia="Calibri" w:cs="Arial"/>
        </w:rPr>
        <w:t>right,</w:t>
      </w:r>
      <w:r w:rsidRPr="005509A0">
        <w:rPr>
          <w:rFonts w:eastAsia="Calibri" w:cs="Arial"/>
        </w:rPr>
        <w:t xml:space="preserve">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49579609"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3"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w:t>
      </w:r>
      <w:r w:rsidR="006502BE" w:rsidRPr="005509A0">
        <w:rPr>
          <w:rFonts w:eastAsia="Calibri" w:cs="Arial"/>
        </w:rPr>
        <w:t>might</w:t>
      </w:r>
      <w:r w:rsidRPr="005509A0">
        <w:rPr>
          <w:rFonts w:eastAsia="Calibri" w:cs="Arial"/>
        </w:rPr>
        <w:t xml:space="preserve"> charge a reasonable administrative fee. If you want to access your </w:t>
      </w:r>
      <w:r w:rsidR="006502BE" w:rsidRPr="005509A0">
        <w:rPr>
          <w:rFonts w:eastAsia="Calibri" w:cs="Arial"/>
        </w:rPr>
        <w:t>data,</w:t>
      </w:r>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11E53A45"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w:t>
      </w:r>
      <w:r w:rsidR="006502BE" w:rsidRPr="005509A0">
        <w:rPr>
          <w:rFonts w:eastAsia="Calibri" w:cs="Arial"/>
        </w:rPr>
        <w:t>for, if you decide to withdraw your consent,</w:t>
      </w:r>
      <w:r w:rsidRPr="005509A0">
        <w:rPr>
          <w:rFonts w:eastAsia="Calibri" w:cs="Arial"/>
        </w:rPr>
        <w:t xml:space="preserve"> or if you object to the use of your information. If it transpires </w:t>
      </w:r>
      <w:r w:rsidR="006502BE" w:rsidRPr="005509A0">
        <w:rPr>
          <w:rFonts w:eastAsia="Calibri" w:cs="Arial"/>
        </w:rPr>
        <w:t>that,</w:t>
      </w:r>
      <w:r w:rsidRPr="005509A0">
        <w:rPr>
          <w:rFonts w:eastAsia="Calibri" w:cs="Arial"/>
        </w:rPr>
        <w:t xml:space="preserve">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69027464"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w:t>
      </w:r>
      <w:r w:rsidR="006502BE" w:rsidRPr="005509A0">
        <w:rPr>
          <w:rFonts w:eastAsia="Calibri" w:cs="Arial"/>
        </w:rPr>
        <w:t>right,</w:t>
      </w:r>
      <w:r w:rsidRPr="005509A0">
        <w:rPr>
          <w:rFonts w:eastAsia="Calibri" w:cs="Arial"/>
        </w:rPr>
        <w:t xml:space="preserve"> you can request we restrict information processing for a period of time if you think the information is inaccurate, while we check its accuracy. If the information is found to have been used </w:t>
      </w:r>
      <w:proofErr w:type="gramStart"/>
      <w:r w:rsidRPr="005509A0">
        <w:rPr>
          <w:rFonts w:eastAsia="Calibri" w:cs="Arial"/>
        </w:rPr>
        <w:t>unlawfully</w:t>
      </w:r>
      <w:proofErr w:type="gramEnd"/>
      <w:r w:rsidRPr="005509A0">
        <w:rPr>
          <w:rFonts w:eastAsia="Calibri" w:cs="Arial"/>
        </w:rPr>
        <w:t xml:space="preserve">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 lifted</w:t>
      </w:r>
      <w:proofErr w:type="gramEnd"/>
      <w:r w:rsidRPr="005509A0">
        <w:rPr>
          <w:rFonts w:eastAsia="Calibri" w:cs="Arial"/>
        </w:rPr>
        <w:t>.</w:t>
      </w:r>
      <w:r w:rsidR="00A77713" w:rsidRPr="004B78FF">
        <w:rPr>
          <w:rFonts w:eastAsia="Calibri" w:cs="Arial"/>
        </w:rPr>
        <w:t xml:space="preserve"> </w:t>
      </w:r>
      <w:r w:rsidRPr="005509A0">
        <w:rPr>
          <w:rFonts w:eastAsia="Calibri" w:cs="Arial"/>
        </w:rPr>
        <w:t xml:space="preserve">We will communicate any restriction of processing to anyone to whom it </w:t>
      </w:r>
      <w:proofErr w:type="gramStart"/>
      <w:r w:rsidRPr="005509A0">
        <w:rPr>
          <w:rFonts w:eastAsia="Calibri" w:cs="Arial"/>
        </w:rPr>
        <w:t>has been disclosed</w:t>
      </w:r>
      <w:proofErr w:type="gramEnd"/>
      <w:r w:rsidRPr="005509A0">
        <w:rPr>
          <w:rFonts w:eastAsia="Calibri" w:cs="Arial"/>
        </w:rPr>
        <w:t xml:space="preserve">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w:t>
      </w:r>
      <w:r w:rsidRPr="005509A0">
        <w:rPr>
          <w:rFonts w:eastAsia="Calibri" w:cs="Arial"/>
        </w:rPr>
        <w:lastRenderedPageBreak/>
        <w:t xml:space="preserve">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w:t>
      </w:r>
      <w:proofErr w:type="gramStart"/>
      <w:r w:rsidRPr="005509A0">
        <w:rPr>
          <w:rFonts w:eastAsia="Calibri" w:cs="Arial"/>
        </w:rPr>
        <w:t>information which</w:t>
      </w:r>
      <w:proofErr w:type="gramEnd"/>
      <w:r w:rsidRPr="005509A0">
        <w:rPr>
          <w:rFonts w:eastAsia="Calibri" w:cs="Arial"/>
        </w:rPr>
        <w:t xml:space="preserve"> is processed by automated means and where you have given consent to the processing or where processing is necessary for the performance of a contract.  It does not apply if the processing </w:t>
      </w:r>
      <w:proofErr w:type="gramStart"/>
      <w:r w:rsidRPr="005509A0">
        <w:rPr>
          <w:rFonts w:eastAsia="Calibri" w:cs="Arial"/>
        </w:rPr>
        <w:t>is needed</w:t>
      </w:r>
      <w:proofErr w:type="gramEnd"/>
      <w:r w:rsidRPr="005509A0">
        <w:rPr>
          <w:rFonts w:eastAsia="Calibri" w:cs="Arial"/>
        </w:rPr>
        <w:t xml:space="preserve">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w:t>
      </w:r>
      <w:proofErr w:type="gramStart"/>
      <w:r w:rsidRPr="005509A0">
        <w:rPr>
          <w:rFonts w:eastAsia="Calibri" w:cs="Arial"/>
        </w:rPr>
        <w:t>is done</w:t>
      </w:r>
      <w:proofErr w:type="gramEnd"/>
      <w:r w:rsidRPr="005509A0">
        <w:rPr>
          <w:rFonts w:eastAsia="Calibri" w:cs="Arial"/>
        </w:rPr>
        <w:t xml:space="preserv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w:t>
      </w:r>
      <w:proofErr w:type="gramStart"/>
      <w:r w:rsidRPr="005509A0">
        <w:rPr>
          <w:rFonts w:eastAsia="Calibri" w:cs="Arial"/>
        </w:rPr>
        <w:t>right</w:t>
      </w:r>
      <w:proofErr w:type="gramEnd"/>
      <w:r w:rsidRPr="005509A0">
        <w:rPr>
          <w:rFonts w:eastAsia="Calibri" w:cs="Arial"/>
        </w:rPr>
        <w:t xml:space="preserve">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 xml:space="preserve">Where processing is based on </w:t>
      </w:r>
      <w:proofErr w:type="gramStart"/>
      <w:r w:rsidRPr="005509A0">
        <w:rPr>
          <w:rFonts w:cs="Arial"/>
          <w:color w:val="000000"/>
        </w:rPr>
        <w:t>consent</w:t>
      </w:r>
      <w:proofErr w:type="gramEnd"/>
      <w:r w:rsidRPr="005509A0">
        <w:rPr>
          <w:rFonts w:cs="Arial"/>
          <w:color w:val="000000"/>
        </w:rPr>
        <w:t xml:space="preserve">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w:t>
      </w:r>
      <w:proofErr w:type="gramStart"/>
      <w:r w:rsidRPr="004B78FF">
        <w:rPr>
          <w:rFonts w:cs="Arial"/>
          <w:color w:val="000000"/>
        </w:rPr>
        <w:t xml:space="preserve">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proofErr w:type="gramEnd"/>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3CA648F" w14:textId="77777777" w:rsidR="00F26822" w:rsidRDefault="00F26822" w:rsidP="00F44FE5">
      <w:pPr>
        <w:autoSpaceDE w:val="0"/>
        <w:autoSpaceDN w:val="0"/>
        <w:adjustRightInd w:val="0"/>
        <w:spacing w:after="0" w:line="240" w:lineRule="auto"/>
        <w:jc w:val="both"/>
        <w:rPr>
          <w:rFonts w:cs="Arial"/>
          <w:color w:val="000000"/>
        </w:rPr>
      </w:pPr>
    </w:p>
    <w:p w14:paraId="4659F92C" w14:textId="3A5E03F3"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4"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F26822" w:rsidRDefault="005509A0" w:rsidP="00F44FE5">
      <w:pPr>
        <w:spacing w:after="0" w:line="240" w:lineRule="auto"/>
        <w:jc w:val="both"/>
        <w:rPr>
          <w:rFonts w:eastAsia="Calibri" w:cs="Arial"/>
          <w:b/>
          <w:color w:val="244061" w:themeColor="accent1" w:themeShade="80"/>
          <w:sz w:val="28"/>
          <w:szCs w:val="28"/>
        </w:rPr>
      </w:pPr>
      <w:r w:rsidRPr="00F26822">
        <w:rPr>
          <w:rFonts w:eastAsia="Calibri" w:cs="Arial"/>
          <w:b/>
          <w:color w:val="244061" w:themeColor="accent1" w:themeShade="80"/>
          <w:sz w:val="28"/>
          <w:szCs w:val="28"/>
        </w:rPr>
        <w:t>Data Protection Officer (DPO)</w:t>
      </w:r>
    </w:p>
    <w:p w14:paraId="05C22F05" w14:textId="27048179" w:rsidR="005509A0" w:rsidRPr="004B78FF" w:rsidRDefault="005509A0" w:rsidP="00A93784">
      <w:pPr>
        <w:spacing w:after="0" w:line="240" w:lineRule="auto"/>
        <w:jc w:val="both"/>
        <w:rPr>
          <w:b/>
          <w:bCs/>
          <w:sz w:val="28"/>
          <w:szCs w:val="28"/>
        </w:rPr>
      </w:pPr>
      <w:r w:rsidRPr="005509A0">
        <w:rPr>
          <w:rFonts w:eastAsia="Calibri" w:cs="Arial"/>
        </w:rPr>
        <w:t xml:space="preserve">As a public </w:t>
      </w:r>
      <w:proofErr w:type="gramStart"/>
      <w:r w:rsidRPr="005509A0">
        <w:rPr>
          <w:rFonts w:eastAsia="Calibri" w:cs="Arial"/>
        </w:rPr>
        <w:t>authority</w:t>
      </w:r>
      <w:proofErr w:type="gramEnd"/>
      <w:r w:rsidRPr="005509A0">
        <w:rPr>
          <w:rFonts w:eastAsia="Calibri" w:cs="Arial"/>
        </w:rPr>
        <w:t xml:space="preserve">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w:t>
      </w:r>
      <w:r w:rsidR="00F26822">
        <w:t>Dr Gallagher</w:t>
      </w:r>
      <w:r w:rsidR="004E2426">
        <w:t>,</w:t>
      </w:r>
      <w:r w:rsidR="004E2426" w:rsidRPr="00A93784">
        <w:t xml:space="preserve"> </w:t>
      </w:r>
      <w:r w:rsidRPr="004B78FF">
        <w:rPr>
          <w:rFonts w:eastAsia="Calibri" w:cs="Arial"/>
        </w:rPr>
        <w:t>who ca</w:t>
      </w:r>
      <w:r w:rsidR="00F26822">
        <w:rPr>
          <w:rFonts w:eastAsia="Calibri" w:cs="Arial"/>
        </w:rPr>
        <w:t>n be contacted at Mansion House Surgery</w:t>
      </w:r>
      <w:proofErr w:type="gramStart"/>
      <w:r w:rsidR="00F26822">
        <w:rPr>
          <w:rFonts w:eastAsia="Calibri" w:cs="Arial"/>
        </w:rPr>
        <w:t>.</w:t>
      </w:r>
      <w:r w:rsidR="00F44FE5" w:rsidRPr="004B78FF">
        <w:rPr>
          <w:rFonts w:eastAsia="Calibri" w:cs="Arial"/>
        </w:rPr>
        <w:t>.</w:t>
      </w:r>
      <w:proofErr w:type="gramEnd"/>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F26822" w:rsidRDefault="00155A0B" w:rsidP="005509A0">
      <w:pPr>
        <w:pStyle w:val="Default"/>
        <w:jc w:val="both"/>
        <w:rPr>
          <w:rFonts w:asciiTheme="minorHAnsi" w:hAnsiTheme="minorHAnsi"/>
          <w:color w:val="244061" w:themeColor="accent1" w:themeShade="80"/>
          <w:sz w:val="28"/>
          <w:szCs w:val="28"/>
        </w:rPr>
      </w:pPr>
      <w:r w:rsidRPr="00F26822">
        <w:rPr>
          <w:rFonts w:asciiTheme="minorHAnsi" w:hAnsiTheme="minorHAnsi"/>
          <w:b/>
          <w:bCs/>
          <w:color w:val="244061" w:themeColor="accent1" w:themeShade="80"/>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w:t>
      </w:r>
      <w:proofErr w:type="gramStart"/>
      <w:r w:rsidRPr="004B78FF">
        <w:rPr>
          <w:rFonts w:asciiTheme="minorHAnsi" w:hAnsiTheme="minorHAnsi"/>
          <w:sz w:val="23"/>
          <w:szCs w:val="23"/>
        </w:rPr>
        <w:t>be amended</w:t>
      </w:r>
      <w:proofErr w:type="gramEnd"/>
      <w:r w:rsidRPr="004B78FF">
        <w:rPr>
          <w:rFonts w:asciiTheme="minorHAnsi" w:hAnsiTheme="minorHAnsi"/>
          <w:sz w:val="23"/>
          <w:szCs w:val="23"/>
        </w:rPr>
        <w:t xml:space="preserve">.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F26822" w:rsidRDefault="00155A0B" w:rsidP="005509A0">
      <w:pPr>
        <w:pStyle w:val="Default"/>
        <w:rPr>
          <w:rFonts w:asciiTheme="minorHAnsi" w:hAnsiTheme="minorHAnsi"/>
          <w:color w:val="244061" w:themeColor="accent1" w:themeShade="80"/>
          <w:sz w:val="28"/>
          <w:szCs w:val="28"/>
        </w:rPr>
      </w:pPr>
      <w:r w:rsidRPr="00F26822">
        <w:rPr>
          <w:rFonts w:asciiTheme="minorHAnsi" w:hAnsiTheme="minorHAnsi"/>
          <w:b/>
          <w:bCs/>
          <w:color w:val="244061" w:themeColor="accent1" w:themeShade="80"/>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F26822" w:rsidRDefault="00155A0B" w:rsidP="005509A0">
      <w:pPr>
        <w:pStyle w:val="Default"/>
        <w:jc w:val="both"/>
        <w:rPr>
          <w:rFonts w:asciiTheme="minorHAnsi" w:hAnsiTheme="minorHAnsi"/>
          <w:color w:val="244061" w:themeColor="accent1" w:themeShade="80"/>
          <w:sz w:val="28"/>
          <w:szCs w:val="28"/>
        </w:rPr>
      </w:pPr>
      <w:r w:rsidRPr="00F26822">
        <w:rPr>
          <w:rFonts w:asciiTheme="minorHAnsi" w:hAnsiTheme="minorHAnsi"/>
          <w:b/>
          <w:bCs/>
          <w:color w:val="244061" w:themeColor="accent1" w:themeShade="80"/>
          <w:sz w:val="28"/>
          <w:szCs w:val="28"/>
        </w:rPr>
        <w:t xml:space="preserve">Reviews of and Changes to our Privacy Notice </w:t>
      </w:r>
    </w:p>
    <w:p w14:paraId="5853F5FC" w14:textId="0FB721EE" w:rsidR="00155A0B" w:rsidRPr="004E2426" w:rsidRDefault="00155A0B" w:rsidP="004E2426">
      <w:pPr>
        <w:jc w:val="both"/>
        <w:rPr>
          <w:sz w:val="23"/>
          <w:szCs w:val="23"/>
        </w:rPr>
      </w:pPr>
      <w:r w:rsidRPr="004B78FF">
        <w:rPr>
          <w:sz w:val="23"/>
          <w:szCs w:val="23"/>
        </w:rPr>
        <w:t xml:space="preserve">We will keep our Privacy Notice under regular review. This notice was last reviewed in </w:t>
      </w:r>
      <w:r w:rsidR="004E2426">
        <w:rPr>
          <w:sz w:val="23"/>
          <w:szCs w:val="23"/>
        </w:rPr>
        <w:t xml:space="preserve">August </w:t>
      </w:r>
      <w:r w:rsidR="0000492A">
        <w:rPr>
          <w:sz w:val="23"/>
          <w:szCs w:val="23"/>
        </w:rPr>
        <w:t>202</w:t>
      </w:r>
      <w:r w:rsidR="00740402">
        <w:rPr>
          <w:sz w:val="23"/>
          <w:szCs w:val="23"/>
        </w:rPr>
        <w:t>3</w:t>
      </w:r>
      <w:r w:rsidR="0000492A">
        <w:rPr>
          <w:sz w:val="23"/>
          <w:szCs w:val="23"/>
        </w:rPr>
        <w:t>.</w:t>
      </w:r>
      <w:bookmarkStart w:id="0" w:name="_GoBack"/>
      <w:bookmarkEnd w:id="0"/>
    </w:p>
    <w:sectPr w:rsidR="00155A0B" w:rsidRPr="004E2426">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4D1F" w14:textId="77777777" w:rsidR="006F1917" w:rsidRDefault="006F1917" w:rsidP="001243EC">
      <w:pPr>
        <w:spacing w:after="0" w:line="240" w:lineRule="auto"/>
      </w:pPr>
      <w:r>
        <w:separator/>
      </w:r>
    </w:p>
  </w:endnote>
  <w:endnote w:type="continuationSeparator" w:id="0">
    <w:p w14:paraId="10EC6D3D" w14:textId="77777777" w:rsidR="006F1917" w:rsidRDefault="006F1917"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0B59" w14:textId="41A8D243" w:rsidR="001243EC" w:rsidRDefault="001243EC">
    <w:pPr>
      <w:pStyle w:val="Footer"/>
    </w:pPr>
    <w:r>
      <w:t>GP Privacy Notice V1.</w:t>
    </w:r>
    <w:r w:rsidR="00D520DA">
      <w:t>3</w:t>
    </w:r>
  </w:p>
  <w:p w14:paraId="73DF122C" w14:textId="3B8C6EC4" w:rsidR="001243EC" w:rsidRDefault="004E2426">
    <w:pPr>
      <w:pStyle w:val="Footer"/>
    </w:pPr>
    <w:r>
      <w:t>August</w:t>
    </w:r>
    <w:r w:rsidR="0000492A">
      <w:t xml:space="preserve"> 202</w:t>
    </w:r>
    <w:r w:rsidR="00D520DA">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4287" w14:textId="77777777" w:rsidR="006F1917" w:rsidRDefault="006F1917" w:rsidP="001243EC">
      <w:pPr>
        <w:spacing w:after="0" w:line="240" w:lineRule="auto"/>
      </w:pPr>
      <w:r>
        <w:separator/>
      </w:r>
    </w:p>
  </w:footnote>
  <w:footnote w:type="continuationSeparator" w:id="0">
    <w:p w14:paraId="0097D3B6" w14:textId="77777777" w:rsidR="006F1917" w:rsidRDefault="006F1917"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200A" w14:textId="45DDFF10" w:rsidR="00BA2373" w:rsidRPr="00640E5A" w:rsidRDefault="00640E5A" w:rsidP="00640E5A">
    <w:pPr>
      <w:pStyle w:val="Header"/>
    </w:pPr>
    <w:r w:rsidRPr="00640E5A">
      <w:rPr>
        <w:noProof/>
        <w:lang w:eastAsia="en-GB"/>
      </w:rPr>
      <w:drawing>
        <wp:inline distT="0" distB="0" distL="0" distR="0" wp14:anchorId="759C9083" wp14:editId="1559B209">
          <wp:extent cx="820524" cy="819150"/>
          <wp:effectExtent l="0" t="0" r="0" b="0"/>
          <wp:docPr id="1" name="Picture 1" descr="U:\Personal\Mansion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sonal\Mansion Hous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221" cy="823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0B"/>
    <w:rsid w:val="0000492A"/>
    <w:rsid w:val="00026A67"/>
    <w:rsid w:val="000456C3"/>
    <w:rsid w:val="0005686B"/>
    <w:rsid w:val="00062369"/>
    <w:rsid w:val="0007151A"/>
    <w:rsid w:val="001243EC"/>
    <w:rsid w:val="00147383"/>
    <w:rsid w:val="00155A0B"/>
    <w:rsid w:val="0017418E"/>
    <w:rsid w:val="001C2E65"/>
    <w:rsid w:val="00237D8B"/>
    <w:rsid w:val="00286A50"/>
    <w:rsid w:val="002A510B"/>
    <w:rsid w:val="002B435A"/>
    <w:rsid w:val="002E76E8"/>
    <w:rsid w:val="00357102"/>
    <w:rsid w:val="00392ACF"/>
    <w:rsid w:val="003E35AB"/>
    <w:rsid w:val="00463AAD"/>
    <w:rsid w:val="004B78FF"/>
    <w:rsid w:val="004C36E4"/>
    <w:rsid w:val="004D5CF0"/>
    <w:rsid w:val="004E2426"/>
    <w:rsid w:val="00515C95"/>
    <w:rsid w:val="00517523"/>
    <w:rsid w:val="005509A0"/>
    <w:rsid w:val="00640E5A"/>
    <w:rsid w:val="006423FA"/>
    <w:rsid w:val="006502BE"/>
    <w:rsid w:val="00696AEF"/>
    <w:rsid w:val="006F0239"/>
    <w:rsid w:val="006F1917"/>
    <w:rsid w:val="007279BC"/>
    <w:rsid w:val="00740402"/>
    <w:rsid w:val="00751CAF"/>
    <w:rsid w:val="007E36E0"/>
    <w:rsid w:val="00861BFF"/>
    <w:rsid w:val="008C66BF"/>
    <w:rsid w:val="00915C93"/>
    <w:rsid w:val="009312EF"/>
    <w:rsid w:val="00955DF3"/>
    <w:rsid w:val="009573F4"/>
    <w:rsid w:val="009A4974"/>
    <w:rsid w:val="009A6F9F"/>
    <w:rsid w:val="00A77713"/>
    <w:rsid w:val="00A93784"/>
    <w:rsid w:val="00A96210"/>
    <w:rsid w:val="00B116A3"/>
    <w:rsid w:val="00B37B8A"/>
    <w:rsid w:val="00B650BA"/>
    <w:rsid w:val="00BA2373"/>
    <w:rsid w:val="00C55E59"/>
    <w:rsid w:val="00C70831"/>
    <w:rsid w:val="00CC4080"/>
    <w:rsid w:val="00CF7024"/>
    <w:rsid w:val="00D520DA"/>
    <w:rsid w:val="00D959BA"/>
    <w:rsid w:val="00E334B3"/>
    <w:rsid w:val="00E70428"/>
    <w:rsid w:val="00E80D4A"/>
    <w:rsid w:val="00EA7C1A"/>
    <w:rsid w:val="00F26822"/>
    <w:rsid w:val="00F44FE5"/>
    <w:rsid w:val="00F606AF"/>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UnresolvedMention">
    <w:name w:val="Unresolved Mention"/>
    <w:basedOn w:val="DefaultParagraphFont"/>
    <w:uiPriority w:val="99"/>
    <w:semiHidden/>
    <w:unhideWhenUsed/>
    <w:rsid w:val="0000492A"/>
    <w:rPr>
      <w:color w:val="605E5C"/>
      <w:shd w:val="clear" w:color="auto" w:fill="E1DFDD"/>
    </w:rPr>
  </w:style>
  <w:style w:type="paragraph" w:styleId="Revision">
    <w:name w:val="Revision"/>
    <w:hidden/>
    <w:uiPriority w:val="99"/>
    <w:semiHidden/>
    <w:rsid w:val="00D5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74">
      <w:bodyDiv w:val="1"/>
      <w:marLeft w:val="0"/>
      <w:marRight w:val="0"/>
      <w:marTop w:val="0"/>
      <w:marBottom w:val="0"/>
      <w:divBdr>
        <w:top w:val="none" w:sz="0" w:space="0" w:color="auto"/>
        <w:left w:val="none" w:sz="0" w:space="0" w:color="auto"/>
        <w:bottom w:val="none" w:sz="0" w:space="0" w:color="auto"/>
        <w:right w:val="none" w:sz="0" w:space="0" w:color="auto"/>
      </w:divBdr>
    </w:div>
    <w:div w:id="858396236">
      <w:bodyDiv w:val="1"/>
      <w:marLeft w:val="0"/>
      <w:marRight w:val="0"/>
      <w:marTop w:val="0"/>
      <w:marBottom w:val="0"/>
      <w:divBdr>
        <w:top w:val="none" w:sz="0" w:space="0" w:color="auto"/>
        <w:left w:val="none" w:sz="0" w:space="0" w:color="auto"/>
        <w:bottom w:val="none" w:sz="0" w:space="0" w:color="auto"/>
        <w:right w:val="none" w:sz="0" w:space="0" w:color="auto"/>
      </w:divBdr>
    </w:div>
    <w:div w:id="18978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s.uk/using-the-nhs/about-the-nhs/opt-out-of-sharing-your-health-records/"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x.nhs.uk/information-governance/guidance/records-management-co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services/summary-care-records-scr/summary-care-record-supplementary-transparency-notice" TargetMode="External"/><Relationship Id="rId20"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what-we-do/register-of-data-controllers/" TargetMode="External"/><Relationship Id="rId24"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s://www.england.nhs.uk/ourwork/tsd/ig/risk-stratification%20/" TargetMode="External"/><Relationship Id="rId23" Type="http://schemas.openxmlformats.org/officeDocument/2006/relationships/hyperlink" Target="https://ico.org.uk/for-the-public/personal-information/" TargetMode="External"/><Relationship Id="rId28"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digital.nhs.uk/"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s://www.nhs.uk/using-the-nhs/about-the-nhs/opt-out-of-sharing-your-health-recor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C97C-7EA4-4005-AC5D-D5E4A8D9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5140</Words>
  <Characters>29302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WILKINSON, Anita (MANSION HOUSE SURGERY)</cp:lastModifiedBy>
  <cp:revision>5</cp:revision>
  <dcterms:created xsi:type="dcterms:W3CDTF">2023-08-31T11:02:00Z</dcterms:created>
  <dcterms:modified xsi:type="dcterms:W3CDTF">2023-08-31T11:38:00Z</dcterms:modified>
</cp:coreProperties>
</file>